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  <w:lang w:val="id-ID"/>
        </w:rPr>
      </w:pPr>
      <w:r>
        <w:rPr>
          <w:sz w:val="28"/>
          <w:szCs w:val="28"/>
        </w:rPr>
        <w:t xml:space="preserve">FR.APL.02 </w:t>
      </w:r>
      <w:r>
        <w:rPr>
          <w:rFonts w:hint="default"/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ASESMEN MANDIRI</w:t>
      </w:r>
    </w:p>
    <w:p>
      <w:pPr>
        <w:rPr>
          <w:lang w:val="id-ID"/>
        </w:rPr>
      </w:pPr>
    </w:p>
    <w:tbl>
      <w:tblPr>
        <w:tblStyle w:val="8"/>
        <w:tblW w:w="963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51"/>
        <w:gridCol w:w="964"/>
        <w:gridCol w:w="283"/>
        <w:gridCol w:w="58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3" w:hRule="atLeast"/>
        </w:trPr>
        <w:tc>
          <w:tcPr>
            <w:tcW w:w="2551" w:type="dxa"/>
            <w:vMerge w:val="restart"/>
            <w:vAlign w:val="center"/>
          </w:tcPr>
          <w:p>
            <w:pPr>
              <w:rPr>
                <w:lang w:val="id-ID"/>
              </w:rPr>
            </w:pPr>
            <w:r>
              <w:rPr>
                <w:lang w:val="id-ID"/>
              </w:rPr>
              <w:t>Skema Sertifikasi (</w:t>
            </w:r>
            <w:r>
              <w:rPr>
                <w:strike/>
                <w:lang w:val="id-ID"/>
              </w:rPr>
              <w:t>KKNI</w:t>
            </w:r>
            <w:r>
              <w:rPr>
                <w:strike w:val="0"/>
                <w:lang w:val="id-ID"/>
              </w:rPr>
              <w:t>/</w:t>
            </w:r>
            <w:r>
              <w:rPr>
                <w:lang w:val="id-ID"/>
              </w:rPr>
              <w:t>Okupasi</w:t>
            </w:r>
            <w:r>
              <w:rPr>
                <w:strike w:val="0"/>
                <w:lang w:val="id-ID"/>
              </w:rPr>
              <w:t>/</w:t>
            </w:r>
            <w:r>
              <w:rPr>
                <w:strike/>
                <w:lang w:val="id-ID"/>
              </w:rPr>
              <w:t>Klaster</w:t>
            </w:r>
            <w:r>
              <w:rPr>
                <w:lang w:val="id-ID"/>
              </w:rPr>
              <w:t>)*</w:t>
            </w:r>
          </w:p>
        </w:tc>
        <w:tc>
          <w:tcPr>
            <w:tcW w:w="964" w:type="dxa"/>
            <w:vAlign w:val="center"/>
          </w:tcPr>
          <w:p>
            <w:pPr>
              <w:rPr>
                <w:lang w:val="id-ID"/>
              </w:rPr>
            </w:pPr>
            <w:r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>
            <w:r>
              <w:rPr>
                <w:rFonts w:hint="default"/>
              </w:rPr>
              <w:t>Penanggung Jawab Pengendalian Pencemaran Udara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3" w:hRule="atLeast"/>
        </w:trPr>
        <w:tc>
          <w:tcPr>
            <w:tcW w:w="2551" w:type="dxa"/>
            <w:vMerge w:val="continue"/>
            <w:vAlign w:val="center"/>
          </w:tcPr>
          <w:p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lang w:val="id-ID"/>
              </w:rPr>
            </w:pPr>
            <w:r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>
            <w:pPr>
              <w:rPr>
                <w:lang w:val="id-ID"/>
              </w:rPr>
            </w:pPr>
            <w:r>
              <w:rPr>
                <w:rFonts w:hint="default"/>
              </w:rPr>
              <w:t>SS-PPU-002-2018</w:t>
            </w:r>
          </w:p>
        </w:tc>
      </w:tr>
    </w:tbl>
    <w:p>
      <w:pPr>
        <w:spacing w:before="60"/>
        <w:rPr>
          <w:i/>
          <w:iCs/>
          <w:sz w:val="18"/>
          <w:szCs w:val="18"/>
          <w:lang w:val="id-ID"/>
        </w:rPr>
      </w:pPr>
      <w:r>
        <w:rPr>
          <w:i/>
          <w:iCs/>
          <w:sz w:val="18"/>
          <w:szCs w:val="18"/>
          <w:lang w:val="id-ID"/>
        </w:rPr>
        <w:t>*Coret yang tidak perlu</w:t>
      </w:r>
    </w:p>
    <w:p>
      <w:pPr>
        <w:rPr>
          <w:lang w:val="id-ID"/>
        </w:rPr>
      </w:pPr>
    </w:p>
    <w:tbl>
      <w:tblPr>
        <w:tblStyle w:val="8"/>
        <w:tblW w:w="963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638" w:type="dxa"/>
            <w:shd w:val="clear" w:color="auto" w:fill="FBD4B4" w:themeFill="accent6" w:themeFillTint="66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PANDUAN ASESMEN MANDIRI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638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Instruksi:</w:t>
            </w:r>
          </w:p>
          <w:p>
            <w:pPr>
              <w:pStyle w:val="14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Baca setiap pertanyaan di kolom sebelah kiri</w:t>
            </w:r>
          </w:p>
          <w:p>
            <w:pPr>
              <w:pStyle w:val="14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Beri tanda centang (</w:t>
            </w:r>
            <w:r>
              <w:rPr>
                <w:rFonts w:cstheme="minorHAnsi"/>
                <w:lang w:val="id-ID"/>
              </w:rPr>
              <w:t>√</w:t>
            </w:r>
            <w:r>
              <w:rPr>
                <w:lang w:val="id-ID"/>
              </w:rPr>
              <w:t>) pada kotak jika Anda yakin dapat melakukan tugas yang dijelaskan.</w:t>
            </w:r>
          </w:p>
          <w:p>
            <w:pPr>
              <w:pStyle w:val="14"/>
              <w:numPr>
                <w:ilvl w:val="0"/>
                <w:numId w:val="1"/>
              </w:numPr>
              <w:rPr>
                <w:lang w:val="id-ID"/>
              </w:rPr>
            </w:pPr>
            <w:r>
              <w:rPr>
                <w:lang w:val="id-ID"/>
              </w:rPr>
              <w:t>Isi kolom di sebelah kanan dengan mendaftar bukti yang Anda miliki untuk menunjukkan bahwa Anda melakukan tugas-tugas ini.</w:t>
            </w: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Unit Kompetensi 1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1566" w:hanging="1566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E.390000.001.01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Mengidentifikasi Sumber Pencemar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bCs/>
                <w:sz w:val="22"/>
                <w:szCs w:val="22"/>
              </w:rPr>
              <w:t>Menentukan potensi sumber pencemar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numPr>
                <w:ilvl w:val="1"/>
                <w:numId w:val="2"/>
              </w:numPr>
              <w:spacing w:after="60"/>
              <w:ind w:left="604" w:hanging="425"/>
              <w:rPr>
                <w:rFonts w:eastAsia="Calibri" w:asciiTheme="minorHAnsi" w:hAnsiTheme="minorHAnsi" w:cstheme="minorHAnsi"/>
              </w:rPr>
            </w:pP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Data potensi sumber pencemar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diidentifikasi sesuai kebutuhan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numPr>
                <w:ilvl w:val="1"/>
                <w:numId w:val="2"/>
              </w:numPr>
              <w:spacing w:after="120"/>
              <w:ind w:left="604" w:hanging="425"/>
              <w:rPr>
                <w:rFonts w:eastAsia="Calibri" w:asciiTheme="minorHAnsi" w:hAnsiTheme="minorHAnsi" w:cstheme="minorHAnsi"/>
              </w:rPr>
            </w:pP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Data potensi sumber pencemar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dikelompokkan sesuai dengan proses produksi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Melaporkan hasil penentuan potensi sumber pencemaran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1"/>
                <w:numId w:val="3"/>
              </w:numPr>
              <w:spacing w:after="60"/>
              <w:ind w:left="604" w:hanging="425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asil penentuan potensi pencemaran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disusun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sesuai dengan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prosedu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1"/>
                <w:numId w:val="3"/>
              </w:numPr>
              <w:spacing w:after="60"/>
              <w:ind w:left="604" w:hanging="425"/>
              <w:contextualSpacing w:val="0"/>
              <w:rPr>
                <w:rFonts w:eastAsia="Calibri" w:asciiTheme="minorHAnsi" w:hAnsiTheme="minorHAnsi" w:cstheme="minorHAn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aporan hasil penentuan potensi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dikomunikasikan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000000" w:sz="8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000000" w:sz="8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1566" w:hanging="1566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E.390000.00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>Menentukan Karakteristik Sumber Pencemar</w:t>
            </w:r>
            <w:r>
              <w:rPr>
                <w:rFonts w:hint="default"/>
                <w:sz w:val="20"/>
                <w:szCs w:val="20"/>
                <w:lang w:val="en-US"/>
              </w:rPr>
              <w:t>an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bCs/>
                <w:sz w:val="22"/>
                <w:szCs w:val="22"/>
              </w:rPr>
              <w:t>Menganalisis karakteristik sumber pencemar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numPr>
                <w:ilvl w:val="0"/>
                <w:numId w:val="0"/>
              </w:numPr>
              <w:spacing w:after="60"/>
              <w:ind w:left="478" w:leftChars="72" w:hanging="320" w:hangingChars="160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Karakteristik sumber pencemar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dikelompokkan sesuai kebutuhan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20"/>
              <w:ind w:left="478" w:leftChars="72" w:hanging="320" w:hangingChars="160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Hasil pengelompokkan karakteristik sumber pencemar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dianalisis berdasarkan proses produksi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80"/>
              <w:ind w:left="1026" w:hanging="1026"/>
              <w:textAlignment w:val="auto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hasil analisis karakteristik sumber pencemar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asil penentuan potensi pencemaran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disusun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sesuai dengan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prosedu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eastAsia="Calibri" w:asciiTheme="minorHAnsi" w:hAnsiTheme="minorHAnsi" w:cstheme="minorHAnsi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aporan hasil penentuan potensi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dikomunikasikan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000000" w:sz="8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000000" w:sz="8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3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1566" w:hanging="1566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E.390000.003.01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Menilai Tingkat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80"/>
              <w:ind w:left="1026" w:hanging="1026"/>
              <w:textAlignment w:val="auto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bCs/>
                <w:sz w:val="22"/>
                <w:szCs w:val="22"/>
              </w:rPr>
              <w:t>Menentukan tingkat pencemaran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numPr>
                <w:ilvl w:val="0"/>
                <w:numId w:val="0"/>
              </w:numPr>
              <w:spacing w:after="60"/>
              <w:ind w:left="478" w:leftChars="72" w:hanging="320" w:hangingChars="160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hint="default" w:asciiTheme="minorHAnsi" w:hAnsiTheme="minorHAnsi"/>
                <w:bCs/>
                <w:sz w:val="20"/>
                <w:szCs w:val="20"/>
              </w:rPr>
              <w:t>Jenis pencemar udara dari emisi ditentukan berdasarkan jenis industri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20"/>
              <w:ind w:left="478" w:leftChars="72" w:hanging="320" w:hangingChars="160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Besarnya laju alir maksimum dari emisi ditentukan berdasarkan sumber pencemar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80"/>
              <w:ind w:left="1026" w:hanging="1026"/>
              <w:textAlignment w:val="auto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Mengevaluasi tingkat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Emisi dari sumber pencemar dievaluasi berdasarkan tingkat kepatuhan terhadap baku mutu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eastAsia="Calibri" w:asciiTheme="minorHAnsi" w:hAnsiTheme="minorHAnsi" w:cstheme="minorHAnsi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Tingkat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dievaluasi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berdasarkan laju alir maksimum dari emisi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80"/>
              <w:ind w:left="1026" w:hanging="1026"/>
              <w:textAlignment w:val="auto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hasil evaluasi tingkat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asil evaluasi tingkat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disusun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aporan hasil evaluasi tingkat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dikomunikasikan </w:t>
            </w:r>
            <w:r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>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1566" w:hanging="1566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E.390000.00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Melaksanakan Pengendalian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80"/>
              <w:ind w:left="1026" w:hanging="1026"/>
              <w:textAlignment w:val="auto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bCs/>
                <w:sz w:val="22"/>
                <w:szCs w:val="22"/>
              </w:rPr>
              <w:t>Melakukan perencanaan pengendalian pencemaran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Data hasil analisis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disiapkan sesuai kebutuhan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asciiTheme="minorHAnsi" w:hAnsiTheme="minorHAnsi" w:cstheme="minorHAnsi"/>
                <w:sz w:val="20"/>
                <w:szCs w:val="20"/>
                <w:lang w:val="zh-CN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Besarnya laju alir maksimum dari emisi ditentukan berdasarkan sumber pencemar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Sistem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diidentifikasi sesuai kebutuhan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1.4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Metode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1.5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Indikator keberhasilan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kebutuhan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1.6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Jadwal penerapan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disiapkan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20"/>
              <w:ind w:left="478" w:leftChars="72" w:hanging="320" w:hangingChars="160"/>
              <w:rPr>
                <w:rFonts w:hint="defaul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1.7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Biaya penerapan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dihitung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Melaksanakan upaya pengendalian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Substitusi bahan baku dan bahan penolong ditentukan sesuai kebutuhan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hint="default" w:ascii="Calibri" w:hAnsi="Calibri"/>
                <w:bCs/>
                <w:sz w:val="20"/>
                <w:szCs w:val="20"/>
              </w:rPr>
              <w:t>Modifikasi proses produksi ditentukan sesuai kebutuhan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2.3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Resiko terhadap modifikasi proses produksi ditentukan berdasarkan modifikasi yang dilakukan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2.4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Teknologi ramah lingkungan ditentukan sesuai modifikasi yang dilakukan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2.5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Efisiensi hasil produksi dari penggunaan teknologi yang direkomendasikan ditentukan sesuai kebutuhan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Menyusun laporan pelaksanaan pengendalian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Hasil pelaksanaan pengendalian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disusun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Laporan hasil pelaksanaan pengendalian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dikomunikasikan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1566" w:hanging="1566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E.390000.00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Menentukan Peralatan Pengendali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bCs/>
                <w:sz w:val="22"/>
                <w:szCs w:val="22"/>
              </w:rPr>
              <w:t>Menentukan jenis pengendalian udara sesuai karakteristik udara dari emisi suatu industri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Peralatan pengendali pencemaran udara yang akan digunakan ditentukan berdasarkan jenis pengendalian udara yang telah ditetapkan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asciiTheme="minorHAnsi" w:hAnsiTheme="minorHAnsi" w:cstheme="minorHAnsi"/>
                <w:sz w:val="20"/>
                <w:szCs w:val="20"/>
                <w:lang w:val="zh-CN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Dimensi peralatan pengendali udara yang akan digunakan ditentukan berdasarkan jenis pengendalian udara yang telah ditetapkan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Indikator keberhasilan peralatan pengendali pencemaran udara yang akan digunakan ditentukan sesuai kebutuhan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20"/>
              <w:ind w:left="478" w:leftChars="72" w:hanging="320" w:hangingChars="160"/>
              <w:rPr>
                <w:rFonts w:hint="defaul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1.4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Anggaran biaya peralatan pengendalian pencemaran udara disusun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Memilih peralatan pengendali pencemaran udara yang akan digunakan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Peralatan pengendali pencemaran udara yang akan digunakan ditentukan berdasarkan jenis pengendalian udara yang telah ditetapkan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Dimensi peralatan pengendali udara yang akan digunakan ditentukan berdasarkan jenis pengendalian udara yang telah ditetapkan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2.3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Indikator keberhasilan peralatan pengendali pencemaran udara yang akan digunakan ditentukan sesuai kebutuhan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hasil penentuan peralatan pengendalian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Hasil penentuan peralatan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disusun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Laporan hasil penentuan peralatan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dikomunikasikan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6" w:leftChars="0" w:hanging="6" w:firstLineChars="0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E.390000.00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Mengoperasikan </w:t>
            </w:r>
            <w:r>
              <w:rPr>
                <w:rFonts w:hint="default"/>
                <w:sz w:val="20"/>
                <w:szCs w:val="20"/>
                <w:lang w:val="en-US"/>
              </w:rPr>
              <w:t>A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lat Pengendali Pengendali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eastAsia="Yu Mincho"/>
                <w:lang w:val="en-US"/>
              </w:rPr>
              <w:t>Menyusun rencana pengoperasian alat pengendali pencemaran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Besaran beban operasi alat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berdasarkan laju alir dan kadar bahan pencemar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asciiTheme="minorHAnsi" w:hAnsiTheme="minorHAnsi" w:cstheme="minorHAnsi"/>
                <w:sz w:val="20"/>
                <w:szCs w:val="20"/>
                <w:lang w:val="zh-CN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Strategi operasi alat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jenis alat pengendali terpilih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Rencana pemantauan operasional alat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jenis alat pengendali terpilih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120"/>
              <w:ind w:left="478" w:leftChars="72" w:hanging="320" w:hangingChars="160"/>
              <w:rPr>
                <w:rFonts w:hint="defaul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1.4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Jumlah alat, bahan, energi dan petugas yang dibutuhkan ditentukan berdasarkan jenis alat pengendali terpilih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Melakukan pengoperasian alat pengendali pencemaran udara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Pengendalian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dilaksanakan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Pengukuran parameter operasional pada setiap unit pengendali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dilaksanakan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2.3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Formulir pengoperasian alat pengendali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diisi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2.4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Formulir hasil pengoperasian alat pengendali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dikomunikasikan sesuai prosedu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>r.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Melakukan optimasi pengoperasian alat pengendali pencemaran udara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Pemeriksaan terhadap kondisi alat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dilaksanakan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Efisiensi alat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dievaluasi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Rekomendasi optimasi alat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disusun berdasarkan teknologi alternatif mutakhir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6" w:leftChars="0" w:hanging="6" w:firstLineChars="0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010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>Menyusun Rencana Pemantauan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eastAsia="Yu Mincho"/>
                <w:lang w:val="en-US"/>
              </w:rPr>
              <w:t>Menentukan tujuan pemantauan pencemaran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Tingkat kepatuhan terhadap baku mutu emisi dipantau sesuai peraturan perundangan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78" w:leftChars="72" w:hanging="320" w:hangingChars="160"/>
              <w:textAlignment w:val="auto"/>
              <w:rPr>
                <w:rFonts w:hint="defaul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Efisiensi peralatan pengendali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spesifikasi alat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Menentukan titik sampling pemantauan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Lokasi pemantauan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ditentukan sesuai tujuan pemantauan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hint="default" w:ascii="Calibri" w:hAnsi="Calibri"/>
                <w:bCs/>
                <w:sz w:val="20"/>
                <w:szCs w:val="20"/>
              </w:rPr>
              <w:t>Titik pengambilan sampel udara dari emisi ditentukan sesuai tujuan pemantauan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Menentukan metode pemantauan pencemaran udara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Parameter pemantauan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jenis industri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Metode pengambilan sampel dan analisis dipilih sesuai parameter pemantauan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Frekuensi pemantauan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ditentukan sesuai peraturan perundangan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rencana pemantauan pencemaran udara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4.1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Hasil rencana pemantauan pencemaran udara disusun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asciiTheme="minorHAnsi" w:hAnsiTheme="minorHAnsi" w:eastAsiaTheme="minorHAnsi" w:cs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4.2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Laporan hasil rencana pemantauan pencemaran udara dikomunikasikan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6" w:leftChars="0" w:hanging="6" w:firstLineChars="0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011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Melaksanakan Pemantauan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eastAsia="Yu Mincho"/>
                <w:lang w:val="en-US"/>
              </w:rPr>
              <w:t>Melaksanakan pemantauan pencemaran udara dari emisi sesuai dengan rencana yang telah ditetapkan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Sampel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yang diambil pada titik yang telah ditetapkan ditentukan berdasarkan tujuan pengujian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Sampel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ditangani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78" w:leftChars="72" w:hanging="320" w:hangingChars="160"/>
              <w:textAlignment w:val="auto"/>
              <w:rPr>
                <w:rFonts w:hint="defaul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Data hasil pengujian sampel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diolah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Mengevaluasi hasil pemantauan sampel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Data hasil pemantauan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diinterpretasikan secara informatif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Data hasil pemantauan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dibandingkan dengan BME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2.3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Data hasil pemantauan pencemaran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digunakan sesuai Kebutuhan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hasil kegiatan pemantauan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Laporan hasil kegiatan pemantauan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disusun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Laporan hasil kegiatan pemantauan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dikomunikasikan sesuai dokumen lingkungan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6" w:leftChars="0" w:hanging="6" w:firstLineChars="0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012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Mengidentifikasi Bahaya Dalam Pengendalian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eastAsia="Yu Mincho"/>
                <w:lang w:val="en-US"/>
              </w:rPr>
              <w:t>Mengidentifikasi potensi bahaya di area kerja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Alat pelindung diri (APD) digunakan sesuai prosedur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Lokasi dan jenis bahaya di area pengendalian pencemaran </w:t>
            </w:r>
            <w:r>
              <w:rPr>
                <w:rFonts w:cs="Calibri" w:asciiTheme="minorHAnsi" w:hAnsiTheme="minorHAnsi"/>
                <w:bCs/>
                <w:sz w:val="20"/>
                <w:szCs w:val="20"/>
                <w:lang w:val="en-US"/>
              </w:rPr>
              <w:t>udara dari emisi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diidentifikasi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asciiTheme="minorHAnsi" w:hAnsiTheme="minorHAnsi" w:cstheme="minorHAnsi"/>
                <w:sz w:val="20"/>
                <w:szCs w:val="20"/>
                <w:lang w:val="zh-CN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Bahan atau barang yang terdapat di area pengendalian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yang berpotensi menimbulkan bahaya diidentifikasi sesuai kebutuhan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 xml:space="preserve">1.4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Tingkat bahaya di cerobong emisi diidentifikasi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1.5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Tingkat bahaya dalam tahapan operasional peralatan pengendali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diidentifikasi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78" w:leftChars="72" w:hanging="320" w:hangingChars="16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1.6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Prosedur penanganan kecelakaan kerja di area peralatan pengendali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diidentifikasi sesuai potensi bahaya di area kerja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Mengidentifikasi bahaya yang terjadi jika proses pengendalian pencemaran udara dari emisi dilakukan dalam kondisi tidak normal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Proses kegiatan pengendalian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emisi yang dilakukan dalam kondisi tidak normal diinventarisasi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Tingkat bahaya akibat proses pengendalian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emisi yang dilakukan dalam kondisi tidak normal ditentukan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Mengidentifikasi potensi bahaya yang terjadi dalam melakukan pengendalian pencemaran udara dari emisi akibat kerusakan alat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Data log book alat pengendali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dinventarisasi sesuai kebutuhan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Data formulir perawatan dan perbaikan alat pengendali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diinventarisasi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Tingkat kerusakan alat pengendali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ditentukan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>3</w:t>
            </w:r>
            <w:r>
              <w:rPr>
                <w:rFonts w:hint="default" w:cs="Calibri"/>
                <w:bCs/>
                <w:sz w:val="20"/>
                <w:szCs w:val="20"/>
                <w:lang w:val="en-US" w:eastAsia="en-US"/>
              </w:rPr>
              <w:t xml:space="preserve">.4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Tingkat bahaya akibat kerusakan alat pengendali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ditentukan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hasil identifikasi bahaya dalam pengendalian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4.1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Hasil penentuan identifikasi bahaya dalam pengendalian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disusun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 w:asciiTheme="minorHAnsi" w:hAnsiTheme="minorHAnsi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4.2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Laporan hasil identifikasi bahaya dalam pengendalian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dikomunikasikan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tbl>
      <w:tblPr>
        <w:tblStyle w:val="8"/>
        <w:tblW w:w="958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54"/>
        <w:gridCol w:w="536"/>
        <w:gridCol w:w="54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 xml:space="preserve">Unit Kompetensi </w:t>
            </w: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59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ind w:left="6" w:leftChars="0" w:hanging="6" w:firstLineChars="0"/>
              <w:rPr>
                <w:rFonts w:hint="default"/>
                <w:sz w:val="20"/>
                <w:szCs w:val="20"/>
                <w:lang w:val="id-ID"/>
              </w:rPr>
            </w:pP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E.390000.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hint="default" w:ascii="BookmanOldStyle,Bold" w:hAnsi="BookmanOldStyle,Bold"/>
                <w:b/>
                <w:bCs/>
                <w:sz w:val="20"/>
                <w:szCs w:val="20"/>
                <w:lang w:val="zh-CN"/>
              </w:rPr>
              <w:t>.01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id-ID"/>
              </w:rPr>
              <w:t>Melakukan Tindakan K3 terhadap Bahaya dalam</w:t>
            </w:r>
          </w:p>
          <w:p>
            <w:pPr>
              <w:ind w:left="6" w:leftChars="0" w:hanging="6" w:firstLineChars="0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id-ID"/>
              </w:rPr>
              <w:t xml:space="preserve">Pengendalian Pencemaran </w:t>
            </w:r>
            <w:r>
              <w:rPr>
                <w:rFonts w:hint="default"/>
                <w:sz w:val="20"/>
                <w:szCs w:val="20"/>
                <w:lang w:val="en-US"/>
              </w:rPr>
              <w:t>U</w:t>
            </w:r>
            <w:r>
              <w:rPr>
                <w:rFonts w:hint="default"/>
                <w:sz w:val="20"/>
                <w:szCs w:val="20"/>
                <w:lang w:val="id-ID"/>
              </w:rPr>
              <w:t xml:space="preserve">dara dari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  <w:lang w:val="id-ID"/>
              </w:rPr>
              <w:t>misi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Dapatkah Saya ................?</w:t>
            </w:r>
          </w:p>
        </w:tc>
        <w:tc>
          <w:tcPr>
            <w:tcW w:w="10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eastAsia="Calibri"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hint="default" w:eastAsia="Calibri" w:cstheme="minorHAnsi"/>
                <w:b/>
                <w:sz w:val="20"/>
                <w:szCs w:val="20"/>
                <w:lang w:val="en-US"/>
              </w:rPr>
              <w:t>Penilaian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Bukti yang relevan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39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BK</w:t>
            </w:r>
          </w:p>
        </w:tc>
        <w:tc>
          <w:tcPr>
            <w:tcW w:w="3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1</w:t>
            </w:r>
            <w:r>
              <w:rPr>
                <w:rFonts w:eastAsia="Calibri" w:asciiTheme="minorHAnsi" w:hAnsiTheme="minorHAnsi" w:cstheme="minorHAnsi"/>
              </w:rPr>
              <w:t>:</w:t>
            </w:r>
            <w:r>
              <w:rPr>
                <w:rFonts w:eastAsia="Yu Mincho" w:asciiTheme="minorHAnsi" w:hAnsiTheme="minorHAnsi" w:cstheme="minorHAnsi"/>
              </w:rPr>
              <w:t xml:space="preserve"> </w:t>
            </w:r>
            <w:r>
              <w:rPr>
                <w:rFonts w:hint="default" w:eastAsia="Yu Mincho" w:cstheme="minorHAnsi"/>
                <w:lang w:val="en-US"/>
              </w:rPr>
              <w:t xml:space="preserve"> </w:t>
            </w:r>
            <w:r>
              <w:rPr>
                <w:rFonts w:hint="default" w:eastAsia="Yu Mincho"/>
                <w:lang w:val="en-US"/>
              </w:rPr>
              <w:t>Mengidentifikasi bahaya dan resiko kecelakaan kerja saat mengendalikan pencemaran udara dari emisi</w:t>
            </w:r>
            <w:r>
              <w:rPr>
                <w:rFonts w:hint="default"/>
                <w:bCs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hint="default" w:asciiTheme="minorHAnsi" w:hAnsiTheme="minorHAnsi"/>
                <w:bCs/>
                <w:sz w:val="20"/>
                <w:szCs w:val="20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1.1 </w:t>
            </w:r>
            <w:r>
              <w:rPr>
                <w:rFonts w:hint="default" w:asciiTheme="minorHAnsi" w:hAnsiTheme="minorHAnsi"/>
                <w:bCs/>
                <w:sz w:val="20"/>
                <w:szCs w:val="20"/>
              </w:rPr>
              <w:t>Alat pelindung diri (APD) digunakan sesuai prosedur.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78" w:leftChars="72" w:hanging="320" w:hangingChars="160"/>
              <w:textAlignment w:val="auto"/>
              <w:rPr>
                <w:rFonts w:eastAsia="Calibri" w:asciiTheme="minorHAnsi" w:hAnsiTheme="minorHAnsi" w:cstheme="minorHAnsi"/>
              </w:rPr>
            </w:pPr>
            <w:r>
              <w:rPr>
                <w:rFonts w:hint="default" w:asciiTheme="minorHAnsi" w:hAnsiTheme="minorHAnsi"/>
                <w:bCs/>
                <w:sz w:val="20"/>
                <w:szCs w:val="20"/>
              </w:rPr>
              <w:t>1.2 Bahaya dalam pengendalian pencemaran udara  dari emisi diidentifikasi sesuai prosedur.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78" w:leftChars="72" w:hanging="320" w:hangingChars="160"/>
              <w:textAlignment w:val="auto"/>
              <w:rPr>
                <w:rFonts w:hint="default" w:cs="Calibri"/>
                <w:bCs/>
                <w:sz w:val="20"/>
                <w:szCs w:val="20"/>
                <w:lang w:val="en-US"/>
              </w:rPr>
            </w:pP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1.3 </w:t>
            </w:r>
            <w:r>
              <w:rPr>
                <w:rFonts w:hint="default" w:asciiTheme="minorHAnsi" w:hAnsiTheme="minorHAnsi"/>
                <w:bCs/>
                <w:sz w:val="20"/>
                <w:szCs w:val="20"/>
              </w:rPr>
              <w:t xml:space="preserve"> Resiko kecelakaan kerja saat mengendalikan udara dari emisi diidentifikasi sesuai potensi bahaya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199516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Elemen 2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lang w:val="en-US"/>
              </w:rPr>
              <w:t>Melakukan tindakan perbaikan untuk mengurangi resiko kecelakaan kerja saat mengendalikan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Lokasi berbahaya di area alat pengendali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emisi yang harus diberi pengaman diperiksa sesuai hasil identifikasi bahaya dan pengendalian resiko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Bahan atau barang yang berpotensi menyebab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kan kecelakaan kerja di area alat pengendali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emisi disimpan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sz w:val="20"/>
                <w:szCs w:val="20"/>
                <w:lang w:val="en-US"/>
              </w:rPr>
              <w:t>2.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Personil yang bertugas dalam pengendalian pencemaran udara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>dari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emisi diperiksa sesuai prosedur K3</w:t>
            </w: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1897931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asciiTheme="minorHAnsi" w:hAnsiTheme="minorHAnsi" w:cstheme="minorHAns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eastAsia="MS Gothic" w:asciiTheme="minorHAnsi" w:hAnsiTheme="minorHAnsi" w:cstheme="minorHAnsi"/>
              <w:sz w:val="32"/>
              <w:szCs w:val="26"/>
            </w:rPr>
          </w:sdtEndPr>
          <w:sdtContent>
            <w:tc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eastAsia="Calibri" w:asciiTheme="minorHAnsi" w:hAnsiTheme="minorHAnsi" w:cstheme="minorHAnsi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eastAsia="Calibri"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Personil yang bertugas dalam pengendalian pencemaran udara dari emisi diperiksa sesuai prosedur K3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Proses kegiatan pengendalian pencemaran udara dari emisi yang dilakukan dalam kondisi tidak normal diinventarisir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ind w:left="439" w:leftChars="63" w:hanging="300" w:hangingChars="150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3.2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Tingkat bahaya akibat proses pengendalian pencemaran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yang dilakukan dalam kondisi tidak normal ditentukan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3.3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 xml:space="preserve">Tanggap darurat di area alat pengendali udara </w:t>
            </w:r>
            <w:r>
              <w:rPr>
                <w:rFonts w:cs="Calibri" w:asciiTheme="minorHAnsi" w:hAnsiTheme="minorHAnsi"/>
                <w:b w:val="0"/>
                <w:bCs/>
                <w:sz w:val="20"/>
                <w:szCs w:val="20"/>
              </w:rPr>
              <w:t xml:space="preserve">dari </w:t>
            </w:r>
            <w:r>
              <w:rPr>
                <w:rFonts w:cs="Calibri" w:asciiTheme="minorHAnsi" w:hAnsiTheme="minorHAnsi"/>
                <w:bCs/>
                <w:sz w:val="20"/>
                <w:szCs w:val="20"/>
              </w:rPr>
              <w:t>emisi dilaksanakan sesuai Prosedur</w:t>
            </w:r>
            <w:r>
              <w:rPr>
                <w:rFonts w:hint="default" w:cs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60" w:after="120"/>
              <w:ind w:left="1026" w:hanging="1026"/>
              <w:rPr>
                <w:rFonts w:hint="default"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 xml:space="preserve">Elemen </w:t>
            </w:r>
            <w:r>
              <w:rPr>
                <w:rFonts w:hint="default" w:eastAsia="Calibri" w:cstheme="minorHAnsi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hint="default" w:eastAsia="Calibr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22"/>
                <w:szCs w:val="22"/>
              </w:rPr>
              <w:t>Melaporkan pelaksanaan tindakan K3 dalam pengendalian pencemaran udara dari emisi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.</w:t>
            </w:r>
          </w:p>
          <w:p>
            <w:pPr>
              <w:spacing w:after="60"/>
              <w:ind w:left="4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Kriteria Unjuk Kerja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pStyle w:val="14"/>
              <w:numPr>
                <w:ilvl w:val="0"/>
                <w:numId w:val="0"/>
              </w:numPr>
              <w:spacing w:after="60"/>
              <w:ind w:left="439" w:leftChars="63" w:hanging="300" w:hangingChars="15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4.1 </w:t>
            </w:r>
            <w:r>
              <w:rPr>
                <w:rFonts w:hint="default" w:asciiTheme="minorHAnsi" w:hAnsiTheme="minorHAnsi"/>
                <w:bCs/>
                <w:sz w:val="20"/>
                <w:szCs w:val="20"/>
              </w:rPr>
              <w:t>Hasil pelaksanaan tindakan K3 dalam pengendalian pencemaran udara dari emisi disusun sesuai prosedur</w:t>
            </w:r>
            <w:r>
              <w:rPr>
                <w:rFonts w:asciiTheme="minorHAnsi" w:hAnsiTheme="minorHAnsi" w:cstheme="minorHAnsi"/>
                <w:sz w:val="20"/>
                <w:szCs w:val="20"/>
                <w:lang w:val="zh-CN"/>
              </w:rPr>
              <w:t>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39" w:leftChars="63" w:hanging="300" w:hangingChars="150"/>
              <w:contextualSpacing w:val="0"/>
              <w:textAlignment w:val="auto"/>
              <w:rPr>
                <w:rFonts w:hint="default" w:cs="Calibri" w:asciiTheme="minorHAnsi" w:hAnsiTheme="minorHAnsi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Calibri" w:hAnsi="Calibri" w:cs="Calibri"/>
                <w:bCs/>
                <w:sz w:val="20"/>
                <w:szCs w:val="20"/>
                <w:lang w:val="en-US"/>
              </w:rPr>
              <w:t xml:space="preserve">4.2 </w:t>
            </w:r>
            <w:r>
              <w:rPr>
                <w:rFonts w:hint="default" w:asciiTheme="minorHAnsi" w:hAnsiTheme="minorHAnsi"/>
                <w:bCs/>
                <w:sz w:val="20"/>
                <w:szCs w:val="20"/>
              </w:rPr>
              <w:t>Laporan hasil pelaksanaan tindakan K3 dalam pengenda</w:t>
            </w:r>
            <w:r>
              <w:rPr>
                <w:rFonts w:hint="default"/>
                <w:bCs/>
                <w:sz w:val="20"/>
                <w:szCs w:val="20"/>
                <w:lang w:val="en-US"/>
              </w:rPr>
              <w:t>-</w:t>
            </w:r>
            <w:r>
              <w:rPr>
                <w:rFonts w:hint="default" w:asciiTheme="minorHAnsi" w:hAnsiTheme="minorHAnsi"/>
                <w:bCs/>
                <w:sz w:val="20"/>
                <w:szCs w:val="20"/>
              </w:rPr>
              <w:t>lian pencemaran udara dari emisi dikomunikasikan sesuai prosedur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18979315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sdt>
            <w:sdtPr>
              <w:rPr>
                <w:rFonts w:eastAsia="MS Gothic" w:asciiTheme="minorHAnsi" w:hAnsiTheme="minorHAnsi" w:cstheme="minorHAnsi"/>
                <w:sz w:val="32"/>
                <w:szCs w:val="26"/>
              </w:rPr>
              <w:id w:val="-28742847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Fonts w:eastAsia="MS Gothic" w:asciiTheme="minorHAnsi" w:hAnsiTheme="minorHAnsi" w:cstheme="minorHAnsi"/>
                <w:sz w:val="32"/>
                <w:szCs w:val="26"/>
              </w:rPr>
            </w:sdtEndPr>
            <w:sdtContent>
              <w:p>
                <w:pPr>
                  <w:jc w:val="center"/>
                  <w:rPr>
                    <w:rFonts w:eastAsia="MS Gothic" w:asciiTheme="minorHAnsi" w:hAnsiTheme="minorHAnsi" w:cstheme="minorHAnsi"/>
                    <w:sz w:val="32"/>
                    <w:szCs w:val="26"/>
                  </w:rPr>
                </w:pPr>
                <w:r>
                  <w:rPr>
                    <w:rFonts w:ascii="Segoe UI Symbol" w:hAnsi="Segoe UI Symbol" w:eastAsia="MS Gothic" w:cs="Segoe UI Symbol"/>
                    <w:sz w:val="32"/>
                    <w:szCs w:val="26"/>
                  </w:rPr>
                  <w:t>☐</w:t>
                </w:r>
              </w:p>
            </w:sdtContent>
          </w:sdt>
          <w:p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8"/>
        <w:tblW w:w="963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402"/>
        <w:gridCol w:w="2835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atLeast"/>
        </w:trPr>
        <w:tc>
          <w:tcPr>
            <w:tcW w:w="3402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 Asesi:</w:t>
            </w:r>
          </w:p>
          <w:p>
            <w:pPr>
              <w:rPr>
                <w:b/>
                <w:lang w:val="id-ID"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2835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Tanggal:</w:t>
            </w:r>
          </w:p>
          <w:p/>
        </w:tc>
        <w:tc>
          <w:tcPr>
            <w:tcW w:w="3402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Tanda Tangan Asesi:</w:t>
            </w:r>
          </w:p>
          <w:p>
            <w:pPr>
              <w:rPr>
                <w:rFonts w:hint="default"/>
                <w:b/>
                <w:lang w:val="en-US"/>
              </w:rPr>
            </w:pPr>
          </w:p>
          <w:p>
            <w:pPr>
              <w:rPr>
                <w:rFonts w:hint="default"/>
                <w:b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FBD4B4" w:themeFill="accent6" w:themeFillTint="66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Ditinjau oleh Asesor: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atLeast"/>
        </w:trPr>
        <w:tc>
          <w:tcPr>
            <w:tcW w:w="3402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 Asesor:</w:t>
            </w:r>
          </w:p>
        </w:tc>
        <w:tc>
          <w:tcPr>
            <w:tcW w:w="2835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Rekomendasi: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val="id-ID"/>
              </w:rPr>
              <w:t xml:space="preserve">Asesmen dapat dilanjutkan/ </w:t>
            </w:r>
            <w:r>
              <w:rPr>
                <w:strike w:val="0"/>
                <w:dstrike w:val="0"/>
                <w:lang w:val="id-ID"/>
              </w:rPr>
              <w:t>tidak dapat dilanjutkan</w:t>
            </w:r>
            <w:r>
              <w:rPr>
                <w:rFonts w:hint="default"/>
                <w:strike w:val="0"/>
                <w:dstrike w:val="0"/>
                <w:lang w:val="en-US"/>
              </w:rPr>
              <w:t>*)</w:t>
            </w:r>
          </w:p>
        </w:tc>
        <w:tc>
          <w:tcPr>
            <w:tcW w:w="3402" w:type="dxa"/>
          </w:tcPr>
          <w:p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Tanda Tangan dan Tanggal:</w:t>
            </w:r>
          </w:p>
          <w:p>
            <w:pPr>
              <w:rPr>
                <w:rFonts w:hint="default"/>
                <w:b/>
                <w:lang w:val="en-US"/>
              </w:rPr>
            </w:pPr>
          </w:p>
          <w:p>
            <w:pPr>
              <w:rPr>
                <w:rFonts w:hint="default"/>
                <w:b/>
                <w:lang w:val="en-US"/>
              </w:rPr>
            </w:pPr>
          </w:p>
          <w:p>
            <w:pPr>
              <w:rPr>
                <w:rFonts w:hint="default"/>
                <w:b/>
                <w:lang w:val="en-US"/>
              </w:rPr>
            </w:pPr>
          </w:p>
          <w:p>
            <w:pPr>
              <w:rPr>
                <w:rFonts w:hint="default"/>
                <w:b/>
                <w:lang w:val="en-US"/>
              </w:rPr>
            </w:pPr>
          </w:p>
        </w:tc>
      </w:tr>
    </w:tbl>
    <w:p>
      <w:pPr>
        <w:rPr>
          <w:rFonts w:hint="default"/>
          <w:i/>
          <w:iCs/>
          <w:sz w:val="20"/>
          <w:szCs w:val="20"/>
          <w:lang w:val="en-US"/>
        </w:rPr>
      </w:pPr>
      <w:r>
        <w:rPr>
          <w:rFonts w:hint="default"/>
          <w:i/>
          <w:iCs/>
          <w:sz w:val="20"/>
          <w:szCs w:val="20"/>
          <w:lang w:val="en-US"/>
        </w:rPr>
        <w:t>*coret yang tidak sesuai</w:t>
      </w:r>
    </w:p>
    <w:p>
      <w:pPr>
        <w:rPr>
          <w:lang w:val="id-ID"/>
        </w:rPr>
      </w:pPr>
    </w:p>
    <w:p>
      <w:pPr>
        <w:rPr>
          <w:i/>
          <w:lang w:val="id-ID"/>
        </w:rPr>
      </w:pPr>
      <w:r>
        <w:rPr>
          <w:i/>
          <w:lang w:val="id-ID"/>
        </w:rPr>
        <w:t>Diadaptasi dari template yang disediakan di Departemen Pendidikan dan Pelatihan, Australia. Merancang instrumen asesmen dalam VET. 2008</w:t>
      </w:r>
    </w:p>
    <w:p>
      <w:pPr>
        <w:spacing w:before="60"/>
        <w:rPr>
          <w:lang w:val="id-ID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39"/>
      <w:pgMar w:top="1701" w:right="907" w:bottom="1418" w:left="1361" w:header="454" w:footer="28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OldStyle,Bold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4889" w:type="pct"/>
      <w:tblInd w:w="115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3346"/>
      <w:gridCol w:w="5700"/>
      <w:gridCol w:w="604"/>
    </w:tblGrid>
    <w:tr>
      <w:trPr>
        <w:trHeight w:val="397" w:hRule="atLeast"/>
      </w:trPr>
      <w:tc>
        <w:tcPr>
          <w:tcW w:w="1733" w:type="pct"/>
          <w:tcBorders>
            <w:top w:val="single" w:color="000000" w:sz="4" w:space="0"/>
          </w:tcBorders>
          <w:vAlign w:val="center"/>
        </w:tcPr>
        <w:p>
          <w:pPr>
            <w:pStyle w:val="13"/>
            <w:rPr>
              <w:b w:val="0"/>
              <w:bCs/>
              <w:sz w:val="16"/>
              <w:szCs w:val="16"/>
              <w:lang w:val="id-ID"/>
            </w:rPr>
          </w:pPr>
          <w:r>
            <w:rPr>
              <w:b w:val="0"/>
              <w:bCs/>
              <w:sz w:val="16"/>
              <w:szCs w:val="16"/>
              <w:lang w:val="id-ID"/>
            </w:rPr>
            <w:t>LSP-TLIP</w:t>
          </w:r>
          <w:r>
            <w:rPr>
              <w:b w:val="0"/>
              <w:bCs/>
              <w:sz w:val="16"/>
              <w:szCs w:val="16"/>
            </w:rPr>
            <w:t>/</w:t>
          </w:r>
          <w:r>
            <w:rPr>
              <w:b w:val="0"/>
              <w:bCs/>
              <w:sz w:val="16"/>
              <w:szCs w:val="16"/>
              <w:lang w:val="id-ID"/>
            </w:rPr>
            <w:t>SS-</w:t>
          </w:r>
          <w:r>
            <w:rPr>
              <w:rFonts w:hint="default"/>
              <w:b/>
              <w:bCs w:val="0"/>
              <w:sz w:val="16"/>
              <w:szCs w:val="16"/>
              <w:lang w:val="en-US"/>
            </w:rPr>
            <w:t>PPU</w:t>
          </w:r>
          <w:r>
            <w:rPr>
              <w:b w:val="0"/>
              <w:bCs/>
              <w:sz w:val="16"/>
              <w:szCs w:val="16"/>
              <w:lang w:val="id-ID"/>
            </w:rPr>
            <w:t>-00</w:t>
          </w:r>
          <w:r>
            <w:rPr>
              <w:rFonts w:hint="default"/>
              <w:b w:val="0"/>
              <w:bCs/>
              <w:sz w:val="16"/>
              <w:szCs w:val="16"/>
              <w:lang w:val="en-US"/>
            </w:rPr>
            <w:t>2</w:t>
          </w:r>
          <w:r>
            <w:rPr>
              <w:b w:val="0"/>
              <w:bCs/>
              <w:sz w:val="16"/>
              <w:szCs w:val="16"/>
              <w:lang w:val="id-ID"/>
            </w:rPr>
            <w:t>-20</w:t>
          </w:r>
          <w:r>
            <w:rPr>
              <w:rFonts w:hint="default"/>
              <w:b w:val="0"/>
              <w:bCs/>
              <w:sz w:val="16"/>
              <w:szCs w:val="16"/>
              <w:lang w:val="en-US"/>
            </w:rPr>
            <w:t>18</w:t>
          </w:r>
        </w:p>
      </w:tc>
      <w:tc>
        <w:tcPr>
          <w:tcW w:w="2952" w:type="pct"/>
          <w:tcBorders>
            <w:top w:val="single" w:color="000000" w:sz="4" w:space="0"/>
          </w:tcBorders>
          <w:vAlign w:val="center"/>
        </w:tcPr>
        <w:p>
          <w:pPr>
            <w:pStyle w:val="13"/>
            <w:ind w:right="70" w:rightChars="0"/>
            <w:jc w:val="right"/>
            <w:rPr>
              <w:b/>
              <w:sz w:val="18"/>
              <w:szCs w:val="18"/>
              <w:lang w:val="id-ID"/>
            </w:rPr>
          </w:pPr>
          <w:r>
            <w:rPr>
              <w:b/>
              <w:sz w:val="16"/>
              <w:szCs w:val="16"/>
              <w:lang w:val="id-ID"/>
            </w:rPr>
            <w:t>F</w:t>
          </w:r>
          <w:r>
            <w:rPr>
              <w:rFonts w:hint="default"/>
              <w:b/>
              <w:sz w:val="16"/>
              <w:szCs w:val="16"/>
              <w:lang w:val="en-US"/>
            </w:rPr>
            <w:t>R.</w:t>
          </w:r>
          <w:r>
            <w:rPr>
              <w:b/>
              <w:sz w:val="16"/>
              <w:szCs w:val="16"/>
              <w:lang w:val="id-ID"/>
            </w:rPr>
            <w:t>APL</w:t>
          </w:r>
          <w:r>
            <w:rPr>
              <w:rFonts w:hint="default"/>
              <w:b/>
              <w:sz w:val="16"/>
              <w:szCs w:val="16"/>
              <w:lang w:val="en-US"/>
            </w:rPr>
            <w:t>-</w:t>
          </w:r>
          <w:r>
            <w:rPr>
              <w:b/>
              <w:sz w:val="16"/>
              <w:szCs w:val="16"/>
              <w:lang w:val="id-ID"/>
            </w:rPr>
            <w:t>02</w:t>
          </w:r>
          <w:r>
            <w:rPr>
              <w:b/>
              <w:sz w:val="18"/>
              <w:szCs w:val="18"/>
              <w:lang w:val="id-ID"/>
            </w:rPr>
            <w:t xml:space="preserve"> </w:t>
          </w:r>
        </w:p>
      </w:tc>
      <w:tc>
        <w:tcPr>
          <w:tcW w:w="313" w:type="pct"/>
          <w:tcBorders>
            <w:top w:val="single" w:color="C0504D" w:sz="4" w:space="0"/>
          </w:tcBorders>
          <w:shd w:val="clear" w:color="auto" w:fill="943634"/>
          <w:vAlign w:val="center"/>
        </w:tcPr>
        <w:p>
          <w:pPr>
            <w:pStyle w:val="13"/>
            <w:jc w:val="center"/>
            <w:rPr>
              <w:b/>
              <w:color w:val="FFFFFF"/>
              <w:sz w:val="20"/>
              <w:szCs w:val="20"/>
            </w:rPr>
          </w:pPr>
          <w:r>
            <w:rPr>
              <w:rFonts w:hint="default" w:ascii="Segoe UI Black" w:hAnsi="Segoe UI Black" w:cs="Segoe UI Black"/>
              <w:b/>
              <w:color w:val="FFFFFF" w:themeColor="background1"/>
              <w:sz w:val="20"/>
              <w:szCs w:val="20"/>
              <w:shd w:val="clear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rFonts w:hint="default" w:ascii="Segoe UI Black" w:hAnsi="Segoe UI Black" w:cs="Segoe UI Black"/>
              <w:b/>
              <w:color w:val="FFFFFF" w:themeColor="background1"/>
              <w:sz w:val="20"/>
              <w:szCs w:val="20"/>
              <w:shd w:val="clear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rFonts w:hint="default" w:ascii="Segoe UI Black" w:hAnsi="Segoe UI Black" w:cs="Segoe UI Black"/>
              <w:b/>
              <w:color w:val="FFFFFF" w:themeColor="background1"/>
              <w:sz w:val="20"/>
              <w:szCs w:val="20"/>
              <w:shd w:val="clear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rFonts w:hint="default" w:ascii="Segoe UI Black" w:hAnsi="Segoe UI Black" w:cs="Segoe UI Black"/>
              <w:b/>
              <w:color w:val="FFFFFF" w:themeColor="background1"/>
              <w:sz w:val="20"/>
              <w:szCs w:val="20"/>
              <w:shd w:val="clear"/>
              <w14:textFill>
                <w14:solidFill>
                  <w14:schemeClr w14:val="bg1"/>
                </w14:solidFill>
              </w14:textFill>
            </w:rPr>
            <w:t>6</w:t>
          </w:r>
          <w:r>
            <w:rPr>
              <w:rFonts w:hint="default" w:ascii="Segoe UI Black" w:hAnsi="Segoe UI Black" w:cs="Segoe UI Black"/>
              <w:b/>
              <w:color w:val="FFFFFF" w:themeColor="background1"/>
              <w:sz w:val="20"/>
              <w:szCs w:val="20"/>
              <w:shd w:val="clear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683895" cy="683895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35CB5"/>
    <w:multiLevelType w:val="multilevel"/>
    <w:tmpl w:val="14635C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094B74"/>
    <w:multiLevelType w:val="multilevel"/>
    <w:tmpl w:val="1F094B74"/>
    <w:lvl w:ilvl="0" w:tentative="0">
      <w:start w:val="1"/>
      <w:numFmt w:val="decimal"/>
      <w:lvlText w:val="%1"/>
      <w:lvlJc w:val="left"/>
      <w:pPr>
        <w:ind w:left="360" w:hanging="360"/>
      </w:pPr>
    </w:lvl>
    <w:lvl w:ilvl="1" w:tentative="0">
      <w:start w:val="1"/>
      <w:numFmt w:val="decimal"/>
      <w:lvlText w:val="%1.%2"/>
      <w:lvlJc w:val="left"/>
      <w:pPr>
        <w:ind w:left="1021" w:hanging="360"/>
      </w:pPr>
      <w:rPr>
        <w:sz w:val="20"/>
        <w:szCs w:val="20"/>
      </w:rPr>
    </w:lvl>
    <w:lvl w:ilvl="2" w:tentative="0">
      <w:start w:val="1"/>
      <w:numFmt w:val="decimal"/>
      <w:lvlText w:val="%1.%2.%3"/>
      <w:lvlJc w:val="left"/>
      <w:pPr>
        <w:ind w:left="2042" w:hanging="720"/>
      </w:pPr>
    </w:lvl>
    <w:lvl w:ilvl="3" w:tentative="0">
      <w:start w:val="1"/>
      <w:numFmt w:val="decimal"/>
      <w:lvlText w:val="%1.%2.%3.%4"/>
      <w:lvlJc w:val="left"/>
      <w:pPr>
        <w:ind w:left="2703" w:hanging="720"/>
      </w:pPr>
    </w:lvl>
    <w:lvl w:ilvl="4" w:tentative="0">
      <w:start w:val="1"/>
      <w:numFmt w:val="decimal"/>
      <w:lvlText w:val="%1.%2.%3.%4.%5"/>
      <w:lvlJc w:val="left"/>
      <w:pPr>
        <w:ind w:left="3364" w:hanging="720"/>
      </w:pPr>
    </w:lvl>
    <w:lvl w:ilvl="5" w:tentative="0">
      <w:start w:val="1"/>
      <w:numFmt w:val="decimal"/>
      <w:lvlText w:val="%1.%2.%3.%4.%5.%6"/>
      <w:lvlJc w:val="left"/>
      <w:pPr>
        <w:ind w:left="4385" w:hanging="1080"/>
      </w:pPr>
    </w:lvl>
    <w:lvl w:ilvl="6" w:tentative="0">
      <w:start w:val="1"/>
      <w:numFmt w:val="decimal"/>
      <w:lvlText w:val="%1.%2.%3.%4.%5.%6.%7"/>
      <w:lvlJc w:val="left"/>
      <w:pPr>
        <w:ind w:left="5046" w:hanging="1080"/>
      </w:pPr>
    </w:lvl>
    <w:lvl w:ilvl="7" w:tentative="0">
      <w:start w:val="1"/>
      <w:numFmt w:val="decimal"/>
      <w:lvlText w:val="%1.%2.%3.%4.%5.%6.%7.%8"/>
      <w:lvlJc w:val="left"/>
      <w:pPr>
        <w:ind w:left="6067" w:hanging="1440"/>
      </w:pPr>
    </w:lvl>
    <w:lvl w:ilvl="8" w:tentative="0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2">
    <w:nsid w:val="3C815E78"/>
    <w:multiLevelType w:val="multilevel"/>
    <w:tmpl w:val="3C815E78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57" w:hanging="360"/>
      </w:pPr>
      <w:rPr>
        <w:rFonts w:hint="default"/>
        <w:sz w:val="20"/>
        <w:szCs w:val="20"/>
      </w:rPr>
    </w:lvl>
    <w:lvl w:ilvl="2" w:tentative="0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B1"/>
    <w:rsid w:val="0000068F"/>
    <w:rsid w:val="00023ED5"/>
    <w:rsid w:val="000273DD"/>
    <w:rsid w:val="000701B2"/>
    <w:rsid w:val="000A202B"/>
    <w:rsid w:val="000B524F"/>
    <w:rsid w:val="000E6E45"/>
    <w:rsid w:val="000F0EB1"/>
    <w:rsid w:val="000F6BBD"/>
    <w:rsid w:val="0011038F"/>
    <w:rsid w:val="00110548"/>
    <w:rsid w:val="001346CB"/>
    <w:rsid w:val="00134BCB"/>
    <w:rsid w:val="0014318D"/>
    <w:rsid w:val="0017158F"/>
    <w:rsid w:val="00181D21"/>
    <w:rsid w:val="001829C1"/>
    <w:rsid w:val="00190537"/>
    <w:rsid w:val="00192F10"/>
    <w:rsid w:val="001C5C9B"/>
    <w:rsid w:val="001D6EE4"/>
    <w:rsid w:val="002002A5"/>
    <w:rsid w:val="00203BDC"/>
    <w:rsid w:val="00235F76"/>
    <w:rsid w:val="00236942"/>
    <w:rsid w:val="00256F27"/>
    <w:rsid w:val="00274AF0"/>
    <w:rsid w:val="00280CC0"/>
    <w:rsid w:val="002917C1"/>
    <w:rsid w:val="002C350F"/>
    <w:rsid w:val="002F0A20"/>
    <w:rsid w:val="002F56FD"/>
    <w:rsid w:val="002F7B72"/>
    <w:rsid w:val="00355044"/>
    <w:rsid w:val="003602E2"/>
    <w:rsid w:val="00383EB9"/>
    <w:rsid w:val="00395E14"/>
    <w:rsid w:val="003A3CAC"/>
    <w:rsid w:val="003C0610"/>
    <w:rsid w:val="003C7BB6"/>
    <w:rsid w:val="003E1416"/>
    <w:rsid w:val="003F7C48"/>
    <w:rsid w:val="0041040B"/>
    <w:rsid w:val="00411EA8"/>
    <w:rsid w:val="004364B3"/>
    <w:rsid w:val="00467BE9"/>
    <w:rsid w:val="0047122B"/>
    <w:rsid w:val="00493D35"/>
    <w:rsid w:val="004C6325"/>
    <w:rsid w:val="004D54D8"/>
    <w:rsid w:val="0052496C"/>
    <w:rsid w:val="00527AC2"/>
    <w:rsid w:val="00541559"/>
    <w:rsid w:val="00555495"/>
    <w:rsid w:val="00557857"/>
    <w:rsid w:val="00587F1F"/>
    <w:rsid w:val="00594841"/>
    <w:rsid w:val="00595E1F"/>
    <w:rsid w:val="005E1463"/>
    <w:rsid w:val="005E6722"/>
    <w:rsid w:val="00613B27"/>
    <w:rsid w:val="00620EF1"/>
    <w:rsid w:val="006368C8"/>
    <w:rsid w:val="00641CDF"/>
    <w:rsid w:val="0064328E"/>
    <w:rsid w:val="00674296"/>
    <w:rsid w:val="006812E1"/>
    <w:rsid w:val="006A252B"/>
    <w:rsid w:val="006B18F2"/>
    <w:rsid w:val="006E4041"/>
    <w:rsid w:val="006F2708"/>
    <w:rsid w:val="007475E5"/>
    <w:rsid w:val="007730A9"/>
    <w:rsid w:val="00777CFA"/>
    <w:rsid w:val="00791174"/>
    <w:rsid w:val="007A4291"/>
    <w:rsid w:val="007D5833"/>
    <w:rsid w:val="007F5575"/>
    <w:rsid w:val="008113FD"/>
    <w:rsid w:val="00840012"/>
    <w:rsid w:val="00845DE0"/>
    <w:rsid w:val="008B74AC"/>
    <w:rsid w:val="008E2166"/>
    <w:rsid w:val="008F6673"/>
    <w:rsid w:val="00907195"/>
    <w:rsid w:val="00942642"/>
    <w:rsid w:val="00976638"/>
    <w:rsid w:val="00981288"/>
    <w:rsid w:val="009A17CE"/>
    <w:rsid w:val="009A66BC"/>
    <w:rsid w:val="009B0A7E"/>
    <w:rsid w:val="009F10CA"/>
    <w:rsid w:val="009F67F6"/>
    <w:rsid w:val="00A17B0C"/>
    <w:rsid w:val="00A32305"/>
    <w:rsid w:val="00A631C6"/>
    <w:rsid w:val="00A91173"/>
    <w:rsid w:val="00B55B19"/>
    <w:rsid w:val="00B77522"/>
    <w:rsid w:val="00BC302E"/>
    <w:rsid w:val="00BE6C8A"/>
    <w:rsid w:val="00BF24E5"/>
    <w:rsid w:val="00C25E6E"/>
    <w:rsid w:val="00C350A5"/>
    <w:rsid w:val="00C42A88"/>
    <w:rsid w:val="00C43A98"/>
    <w:rsid w:val="00C50627"/>
    <w:rsid w:val="00C663C9"/>
    <w:rsid w:val="00C7099C"/>
    <w:rsid w:val="00C74D46"/>
    <w:rsid w:val="00C94E1B"/>
    <w:rsid w:val="00CC3064"/>
    <w:rsid w:val="00CC50E7"/>
    <w:rsid w:val="00D21B0A"/>
    <w:rsid w:val="00D44F97"/>
    <w:rsid w:val="00D54B56"/>
    <w:rsid w:val="00DD0E8D"/>
    <w:rsid w:val="00DE4E0C"/>
    <w:rsid w:val="00E30FF5"/>
    <w:rsid w:val="00E548B6"/>
    <w:rsid w:val="00E91DE1"/>
    <w:rsid w:val="00EB36FD"/>
    <w:rsid w:val="00EC21DB"/>
    <w:rsid w:val="00EF011C"/>
    <w:rsid w:val="00EF3F32"/>
    <w:rsid w:val="00EF53D6"/>
    <w:rsid w:val="00EF5EAA"/>
    <w:rsid w:val="00F34142"/>
    <w:rsid w:val="00F3631E"/>
    <w:rsid w:val="00F40047"/>
    <w:rsid w:val="00F617C1"/>
    <w:rsid w:val="00FB30A7"/>
    <w:rsid w:val="00FC1872"/>
    <w:rsid w:val="0BEB2236"/>
    <w:rsid w:val="0DA80CD9"/>
    <w:rsid w:val="16FE5E1D"/>
    <w:rsid w:val="29DE1B5D"/>
    <w:rsid w:val="32890427"/>
    <w:rsid w:val="399C0F2E"/>
    <w:rsid w:val="40F840B2"/>
    <w:rsid w:val="480D005A"/>
    <w:rsid w:val="4EFD58F8"/>
    <w:rsid w:val="56C10EB8"/>
    <w:rsid w:val="66C739CD"/>
    <w:rsid w:val="6F4B07C4"/>
    <w:rsid w:val="78F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3"/>
    <w:link w:val="2"/>
    <w:qFormat/>
    <w:uiPriority w:val="9"/>
    <w:rPr>
      <w:rFonts w:eastAsiaTheme="majorEastAsia" w:cstheme="majorBidi"/>
      <w:b/>
      <w:bCs/>
      <w:sz w:val="24"/>
      <w:szCs w:val="28"/>
    </w:r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2098</Words>
  <Characters>11965</Characters>
  <Lines>99</Lines>
  <Paragraphs>28</Paragraphs>
  <TotalTime>3</TotalTime>
  <ScaleCrop>false</ScaleCrop>
  <LinksUpToDate>false</LinksUpToDate>
  <CharactersWithSpaces>14035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2022-09-08T16:45:00Z</dcterms:created>
  <dc:creator>user_lenovo</dc:creator>
  <cp:lastModifiedBy>Anonym</cp:lastModifiedBy>
  <cp:lastPrinted>2020-03-15T04:16:00Z</cp:lastPrinted>
  <dcterms:modified xsi:type="dcterms:W3CDTF">2022-10-21T02:30:35Z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D0DC08DA85BF4E259312F7F06079882B</vt:lpwstr>
  </property>
</Properties>
</file>